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sz w:val="48"/>
          <w:szCs w:val="48"/>
        </w:rPr>
        <w:t xml:space="preserve">The Axle and the Spokes</w:t>
      </w:r>
    </w:p>
    <w:p>
      <w:pPr>
        <w:spacing w:after="400"/>
        <w:jc w:val="center"/>
      </w:pPr>
      <w:r>
        <w:rPr>
          <w:rFonts w:ascii="Georgia" w:cs="Georgia" w:eastAsia="Georgia" w:hAnsi="Georgia"/>
          <w:i/>
          <w:iCs/>
          <w:sz w:val="32"/>
          <w:szCs w:val="32"/>
        </w:rPr>
        <w:t xml:space="preserve">Civil Conversation, Truth-Seeking, and the Question of Authority</w:t>
      </w:r>
    </w:p>
    <w:p>
      <w:pPr>
        <w:spacing w:after="600"/>
        <w:jc w:val="center"/>
      </w:pPr>
      <w:r>
        <w:rPr>
          <w:rFonts w:ascii="Georgia" w:cs="Georgia" w:eastAsia="Georgia" w:hAnsi="Georgia"/>
          <w:sz w:val="22"/>
          <w:szCs w:val="22"/>
        </w:rPr>
        <w:t xml:space="preserve">A Synthesis of Fellowship Discussion</w:t>
      </w:r>
    </w:p>
    <w:p>
      <w:pPr>
        <w:pStyle w:val="Heading1"/>
        <w:spacing w:before="400" w:after="200"/>
      </w:pPr>
      <w:r>
        <w:rPr>
          <w:rFonts w:ascii="Georgia" w:cs="Georgia" w:eastAsia="Georgia" w:hAnsi="Georgia"/>
          <w:b/>
          <w:bCs/>
          <w:sz w:val="32"/>
          <w:szCs w:val="32"/>
        </w:rPr>
        <w:t xml:space="preserve">Introduction: A Paper That Sparked Something</w:t>
      </w:r>
    </w:p>
    <w:p>
      <w:pPr>
        <w:spacing w:after="200" w:line="276"/>
      </w:pPr>
      <w:r>
        <w:rPr>
          <w:rFonts w:ascii="Georgia" w:cs="Georgia" w:eastAsia="Georgia" w:hAnsi="Georgia"/>
          <w:sz w:val="24"/>
          <w:szCs w:val="24"/>
        </w:rPr>
        <w:t xml:space="preserve">When the essay on civil conversation—examining the eight rules through a biblical lens—was shared with our fellowship, something unexpected happened. Leonard immediately recognized its value: "That paper you sent was awesome. It was spot on what we all need to consider when we are having our conversations and disagreements." Without waiting for permission, he distributed it to three or four other fellowships in the area and received enthusiastic responses. People were implementing the principles in their own groups.</w:t>
      </w:r>
    </w:p>
    <w:p>
      <w:pPr>
        <w:spacing w:after="200" w:line="276"/>
      </w:pPr>
      <w:r>
        <w:rPr>
          <w:rFonts w:ascii="Georgia" w:cs="Georgia" w:eastAsia="Georgia" w:hAnsi="Georgia"/>
          <w:sz w:val="24"/>
          <w:szCs w:val="24"/>
        </w:rPr>
        <w:t xml:space="preserve">This response itself illustrated something important: we are starving for guidance on how to talk to each other. As Leonard observed, "That's how far down we've gone, how dumbed down the populace has become. They have no clue as to how to have a civil conversation with someone. They'd rather just argue and get angry and fight."</w:t>
      </w:r>
    </w:p>
    <w:p>
      <w:pPr>
        <w:spacing w:after="200" w:line="276"/>
      </w:pPr>
      <w:r>
        <w:rPr>
          <w:rFonts w:ascii="Georgia" w:cs="Georgia" w:eastAsia="Georgia" w:hAnsi="Georgia"/>
          <w:sz w:val="24"/>
          <w:szCs w:val="24"/>
        </w:rPr>
        <w:t xml:space="preserve">But as our discussion unfolded, we discovered that civil conversation is not merely a technique—it is inseparable from deeper questions about truth, authority, and how we know what we know. The eight rules provided a framework, but the real work was applying that framework to the most fundamental disagreements: What sources do we trust? How do we evaluate prophets and revelations? What sits at the center of our truth-seeking, and what is ancillary?</w:t>
      </w:r>
    </w:p>
    <w:p>
      <w:pPr>
        <w:spacing w:after="200" w:line="276"/>
      </w:pPr>
      <w:r>
        <w:rPr>
          <w:rFonts w:ascii="Georgia" w:cs="Georgia" w:eastAsia="Georgia" w:hAnsi="Georgia"/>
          <w:sz w:val="24"/>
          <w:szCs w:val="24"/>
        </w:rPr>
        <w:t xml:space="preserve">This essay synthesizes that discussion—not to resolve every question, but to model the very process of seeking understanding together that the eight rules commend.</w:t>
      </w:r>
    </w:p>
    <w:p>
      <w:pPr>
        <w:pStyle w:val="Heading1"/>
        <w:spacing w:before="400" w:after="200"/>
      </w:pPr>
      <w:r>
        <w:rPr>
          <w:rFonts w:ascii="Georgia" w:cs="Georgia" w:eastAsia="Georgia" w:hAnsi="Georgia"/>
          <w:b/>
          <w:bCs/>
          <w:sz w:val="32"/>
          <w:szCs w:val="32"/>
        </w:rPr>
        <w:t xml:space="preserve">Part I: The Rarity of Civil Discourse</w:t>
      </w:r>
    </w:p>
    <w:p>
      <w:pPr>
        <w:spacing w:after="200" w:line="276"/>
      </w:pPr>
      <w:r>
        <w:rPr>
          <w:rFonts w:ascii="Georgia" w:cs="Georgia" w:eastAsia="Georgia" w:hAnsi="Georgia"/>
          <w:sz w:val="24"/>
          <w:szCs w:val="24"/>
        </w:rPr>
        <w:t xml:space="preserve">Charlie recalled a vivid memory from his time at BYU—a priesthood meeting where a law student raised an unconventional question, something outside accepted doctrine. "The place just blew up. Everyone was threatened and loud, and it was a battle. I tried to calm it down, but it was very hard. If people are emotionally engaged with a certain outcome, it's impossible."</w:t>
      </w:r>
    </w:p>
    <w:p>
      <w:pPr>
        <w:spacing w:after="200" w:line="276"/>
      </w:pPr>
      <w:r>
        <w:rPr>
          <w:rFonts w:ascii="Georgia" w:cs="Georgia" w:eastAsia="Georgia" w:hAnsi="Georgia"/>
          <w:sz w:val="24"/>
          <w:szCs w:val="24"/>
        </w:rPr>
        <w:t xml:space="preserve">Leonard recognized the pattern: "With organizations and institutions like that, it's usually a top-down kind of structure where you just don't bring up things like that. If you investigate or speculate on different things, it just comes down on you. So you learn not to do that within that environment."</w:t>
      </w:r>
    </w:p>
    <w:p>
      <w:pPr>
        <w:spacing w:after="200" w:line="276"/>
      </w:pPr>
      <w:r>
        <w:rPr>
          <w:rFonts w:ascii="Georgia" w:cs="Georgia" w:eastAsia="Georgia" w:hAnsi="Georgia"/>
          <w:sz w:val="24"/>
          <w:szCs w:val="24"/>
        </w:rPr>
        <w:t xml:space="preserve">This dynamic is not unique to any particular religious tradition. We see it in political discourse, in academic settings, in families. When identity becomes fused with particular positions, any challenge to those positions feels like an attack on the person. The result is what Leonard called "a mind virus"—people so programmed by their information sources that "you can't reason with them at all."</w:t>
      </w:r>
    </w:p>
    <w:p>
      <w:pPr>
        <w:spacing w:after="200" w:line="276"/>
      </w:pPr>
      <w:r>
        <w:rPr>
          <w:rFonts w:ascii="Georgia" w:cs="Georgia" w:eastAsia="Georgia" w:hAnsi="Georgia"/>
          <w:sz w:val="24"/>
          <w:szCs w:val="24"/>
        </w:rPr>
        <w:t xml:space="preserve">The eight rules of civil conversation are designed precisely to break this pattern: seek understanding rather than victory, clarify to genuinely understand, avoid logical fallacies, account for your own biases, be reasonable and coherent, challenge ideas without personal attacks, interpret charitably, and remain open to changing your mind.</w:t>
      </w:r>
    </w:p>
    <w:p>
      <w:pPr>
        <w:spacing w:after="200" w:line="276"/>
      </w:pPr>
      <w:r>
        <w:rPr>
          <w:rFonts w:ascii="Georgia" w:cs="Georgia" w:eastAsia="Georgia" w:hAnsi="Georgia"/>
          <w:sz w:val="24"/>
          <w:szCs w:val="24"/>
        </w:rPr>
        <w:t xml:space="preserve">As Leonard noted, these principles had always been part of how he tried to communicate: "I don't try to overstep bounds and force and get angry. I respect other people, unless they get so unreasonable that it's almost comical." He signed the commitment on the website—a public declaration of intention to engage in good faith.</w:t>
      </w:r>
    </w:p>
    <w:p>
      <w:pPr>
        <w:spacing w:after="200" w:line="276"/>
      </w:pPr>
      <w:r>
        <w:rPr>
          <w:rFonts w:ascii="Georgia" w:cs="Georgia" w:eastAsia="Georgia" w:hAnsi="Georgia"/>
          <w:sz w:val="24"/>
          <w:szCs w:val="24"/>
        </w:rPr>
        <w:t xml:space="preserve">But our discussion revealed that civil conversation, while necessary, is not sufficient. The deeper question is: civil conversation in pursuit of what? And that question led us into territory the secular framework could not fully address.</w:t>
      </w:r>
    </w:p>
    <w:p>
      <w:pPr>
        <w:pStyle w:val="Heading1"/>
        <w:spacing w:before="400" w:after="200"/>
      </w:pPr>
      <w:r>
        <w:rPr>
          <w:rFonts w:ascii="Georgia" w:cs="Georgia" w:eastAsia="Georgia" w:hAnsi="Georgia"/>
          <w:b/>
          <w:bCs/>
          <w:sz w:val="32"/>
          <w:szCs w:val="32"/>
        </w:rPr>
        <w:t xml:space="preserve">Part II: The Paradox of Defending Truth While Seeking It</w:t>
      </w:r>
    </w:p>
    <w:p>
      <w:pPr>
        <w:spacing w:after="200" w:line="276"/>
      </w:pPr>
      <w:r>
        <w:rPr>
          <w:rFonts w:ascii="Georgia" w:cs="Georgia" w:eastAsia="Georgia" w:hAnsi="Georgia"/>
          <w:sz w:val="24"/>
          <w:szCs w:val="24"/>
        </w:rPr>
        <w:t xml:space="preserve">Susan raised a crucial tension. The essay had emphasized "getting understanding" rather than "defending your understanding"—citing Proverbs 4:7's instruction to "get wisdom" and "get understanding." But she observed: "There are a number of scriptures which indicate where we're supposed to defend the faith. Would you agree with that?"</w:t>
      </w:r>
    </w:p>
    <w:p>
      <w:pPr>
        <w:spacing w:after="200" w:line="276"/>
      </w:pPr>
      <w:r>
        <w:rPr>
          <w:rFonts w:ascii="Georgia" w:cs="Georgia" w:eastAsia="Georgia" w:hAnsi="Georgia"/>
          <w:sz w:val="24"/>
          <w:szCs w:val="24"/>
        </w:rPr>
        <w:t xml:space="preserve">Absolutely. This is a genuine paradox for Christians engaging in civil discourse. We are called both to humble truth-seeking and to confident proclamation. We are to be "swift to hear" (James 1:19) and also "ready always to give an answer to every man that asketh you a reason of the hope that is in you" (1 Peter 3:15). How do these fit together?</w:t>
      </w:r>
    </w:p>
    <w:p>
      <w:pPr>
        <w:spacing w:after="200" w:line="276"/>
      </w:pPr>
      <w:r>
        <w:rPr>
          <w:rFonts w:ascii="Georgia" w:cs="Georgia" w:eastAsia="Georgia" w:hAnsi="Georgia"/>
          <w:sz w:val="24"/>
          <w:szCs w:val="24"/>
        </w:rPr>
        <w:t xml:space="preserve">Susan threaded the needle carefully: "We all actually do need to remain open to learning more, because the things of God are so deep. If we have the idea that we know everything, that would be pretty bad. But there is this fundamental—Jesus died for our sins—that once you have that testimony, that is the truth. I don't think it's good to be flexible on that."</w:t>
      </w:r>
    </w:p>
    <w:p>
      <w:pPr>
        <w:spacing w:after="200" w:line="276"/>
      </w:pPr>
      <w:r>
        <w:rPr>
          <w:rFonts w:ascii="Georgia" w:cs="Georgia" w:eastAsia="Georgia" w:hAnsi="Georgia"/>
          <w:sz w:val="24"/>
          <w:szCs w:val="24"/>
        </w:rPr>
        <w:t xml:space="preserve">This distinction is essential. There are core convictions that define Christian faith—the deity of Christ, His atoning death and resurrection, the authority of Scripture. These are not negotiable. But within that framework, there is vast territory for growth, correction, and deeper understanding. We can hold the center firmly while remaining humble about the periphery.</w:t>
      </w:r>
    </w:p>
    <w:p>
      <w:pPr>
        <w:spacing w:after="200" w:line="276"/>
      </w:pPr>
      <w:r>
        <w:rPr>
          <w:rFonts w:ascii="Georgia" w:cs="Georgia" w:eastAsia="Georgia" w:hAnsi="Georgia"/>
          <w:sz w:val="24"/>
          <w:szCs w:val="24"/>
        </w:rPr>
        <w:t xml:space="preserve">The essay on civil conversation is "great for that," Susan observed—for the ongoing process of understanding Scripture more deeply, applying it more faithfully, and correcting our errors. But it cannot be used to relativize the foundations themselves.</w:t>
      </w:r>
    </w:p>
    <w:p>
      <w:pPr>
        <w:pStyle w:val="Heading1"/>
        <w:spacing w:before="400" w:after="200"/>
      </w:pPr>
      <w:r>
        <w:rPr>
          <w:rFonts w:ascii="Georgia" w:cs="Georgia" w:eastAsia="Georgia" w:hAnsi="Georgia"/>
          <w:b/>
          <w:bCs/>
          <w:sz w:val="32"/>
          <w:szCs w:val="32"/>
        </w:rPr>
        <w:t xml:space="preserve">Part III: What Is the Standard of Truth?</w:t>
      </w:r>
    </w:p>
    <w:p>
      <w:pPr>
        <w:spacing w:after="200" w:line="276"/>
      </w:pPr>
      <w:r>
        <w:rPr>
          <w:rFonts w:ascii="Georgia" w:cs="Georgia" w:eastAsia="Georgia" w:hAnsi="Georgia"/>
          <w:sz w:val="24"/>
          <w:szCs w:val="24"/>
        </w:rPr>
        <w:t xml:space="preserve">This led to the question that Charlie has repeatedly raised in our fellowship: What is truth? How do we actually identify it? What is the standard by which we measure competing claims?</w:t>
      </w:r>
    </w:p>
    <w:p>
      <w:pPr>
        <w:spacing w:after="200" w:line="276"/>
      </w:pPr>
      <w:r>
        <w:rPr>
          <w:rFonts w:ascii="Georgia" w:cs="Georgia" w:eastAsia="Georgia" w:hAnsi="Georgia"/>
          <w:sz w:val="24"/>
          <w:szCs w:val="24"/>
        </w:rPr>
        <w:t xml:space="preserve">Leonard offered an initial answer: "If Christ is the source of truth, and one needs to understand that source—how do you understand that source? He actually lived on this earth. He spoke words that were recorded. If we can instill within us those words, we can use that as a guide to understand truth, because all he spoke was truth."</w:t>
      </w:r>
    </w:p>
    <w:p>
      <w:pPr>
        <w:spacing w:after="200" w:line="276"/>
      </w:pPr>
      <w:r>
        <w:rPr>
          <w:rFonts w:ascii="Georgia" w:cs="Georgia" w:eastAsia="Georgia" w:hAnsi="Georgia"/>
          <w:sz w:val="24"/>
          <w:szCs w:val="24"/>
        </w:rPr>
        <w:t xml:space="preserve">This is correct as far as it goes. But it immediately raises the question: Where do we find Christ's words reliably recorded? Leonard, coming from a Latter-day Saint background (though now part of a restoration movement critical of the institutional LDS church), includes the Book of Mormon and other scriptures alongside the Bible. Others in the fellowship hold the Bible alone as the authoritative standard.</w:t>
      </w:r>
    </w:p>
    <w:p>
      <w:pPr>
        <w:spacing w:after="200" w:line="276"/>
      </w:pPr>
      <w:r>
        <w:rPr>
          <w:rFonts w:ascii="Georgia" w:cs="Georgia" w:eastAsia="Georgia" w:hAnsi="Georgia"/>
          <w:sz w:val="24"/>
          <w:szCs w:val="24"/>
        </w:rPr>
        <w:t xml:space="preserve">This is not a minor disagreement. It touches the most fundamental question in any truth-seeking community: What sits on the altar? What is the reference point against which everything else is measured?</w:t>
      </w:r>
    </w:p>
    <w:p>
      <w:pPr>
        <w:pStyle w:val="Heading1"/>
        <w:spacing w:before="400" w:after="200"/>
      </w:pPr>
      <w:r>
        <w:rPr>
          <w:rFonts w:ascii="Georgia" w:cs="Georgia" w:eastAsia="Georgia" w:hAnsi="Georgia"/>
          <w:b/>
          <w:bCs/>
          <w:sz w:val="32"/>
          <w:szCs w:val="32"/>
        </w:rPr>
        <w:t xml:space="preserve">Part IV: The Problem of the Single Witness</w:t>
      </w:r>
    </w:p>
    <w:p>
      <w:pPr>
        <w:spacing w:after="200" w:line="276"/>
      </w:pPr>
      <w:r>
        <w:rPr>
          <w:rFonts w:ascii="Georgia" w:cs="Georgia" w:eastAsia="Georgia" w:hAnsi="Georgia"/>
          <w:sz w:val="24"/>
          <w:szCs w:val="24"/>
        </w:rPr>
        <w:t xml:space="preserve">The discussion surfaced a principle that bears directly on this question: the biblical requirement that truth be established by multiple witnesses. "A thing is established by the testimony of two or three witnesses" (Deuteronomy 19:15; Matthew 18:16; 2 Corinthians 13:1).</w:t>
      </w:r>
    </w:p>
    <w:p>
      <w:pPr>
        <w:spacing w:after="200" w:line="276"/>
      </w:pPr>
      <w:r>
        <w:rPr>
          <w:rFonts w:ascii="Georgia" w:cs="Georgia" w:eastAsia="Georgia" w:hAnsi="Georgia"/>
          <w:sz w:val="24"/>
          <w:szCs w:val="24"/>
        </w:rPr>
        <w:t xml:space="preserve">When we look at the Bible, we are looking at scripture written by many authors across centuries, all pointing toward the same central truths. The prophets confirm each other. The apostles confirm the prophets. The gospels provide multiple perspectives on the same events. This is triangulation—multiple independent witnesses converging on a single point.</w:t>
      </w:r>
    </w:p>
    <w:p>
      <w:pPr>
        <w:spacing w:after="200" w:line="276"/>
      </w:pPr>
      <w:r>
        <w:rPr>
          <w:rFonts w:ascii="Georgia" w:cs="Georgia" w:eastAsia="Georgia" w:hAnsi="Georgia"/>
          <w:sz w:val="24"/>
          <w:szCs w:val="24"/>
        </w:rPr>
        <w:t xml:space="preserve">But what about a single prophet claiming new revelation? We have Muhammad claiming angelic visitation. We have Joseph Smith claiming divine encounters. We have Jesus Himself claiming to speak for the Father. How do we evaluate such claims?</w:t>
      </w:r>
    </w:p>
    <w:p>
      <w:pPr>
        <w:spacing w:after="200" w:line="276"/>
      </w:pPr>
      <w:r>
        <w:rPr>
          <w:rFonts w:ascii="Georgia" w:cs="Georgia" w:eastAsia="Georgia" w:hAnsi="Georgia"/>
          <w:sz w:val="24"/>
          <w:szCs w:val="24"/>
        </w:rPr>
        <w:t xml:space="preserve">Jesus addressed this directly: "If I bear witness of myself, my witness is not true" (John 5:31). But He then pointed to other witnesses: John the Baptist, His own works, the Father's voice, and the Scriptures themselves (John 5:32-39). Jesus did not ask people to accept His testimony in isolation—He pointed to a constellation of confirming witnesses.</w:t>
      </w:r>
    </w:p>
    <w:p>
      <w:pPr>
        <w:spacing w:after="200" w:line="276"/>
      </w:pPr>
      <w:r>
        <w:rPr>
          <w:rFonts w:ascii="Georgia" w:cs="Georgia" w:eastAsia="Georgia" w:hAnsi="Georgia"/>
          <w:sz w:val="24"/>
          <w:szCs w:val="24"/>
        </w:rPr>
        <w:t xml:space="preserve">This principle suggests caution about any revelation that rests on a single human witness, however sincere. As the discussion noted: "The testimony of one person—I'm simply not going to accept it as authoritative. It's a point of view, something to consider. But it's not the thing. We need triangulation."</w:t>
      </w:r>
    </w:p>
    <w:p>
      <w:pPr>
        <w:spacing w:after="200" w:line="276"/>
      </w:pPr>
      <w:r>
        <w:rPr>
          <w:rFonts w:ascii="Georgia" w:cs="Georgia" w:eastAsia="Georgia" w:hAnsi="Georgia"/>
          <w:sz w:val="24"/>
          <w:szCs w:val="24"/>
        </w:rPr>
        <w:t xml:space="preserve">Leonard acknowledged this concern while noting that Joseph Smith's revelations were not entirely without corroboration—the three witnesses and eight witnesses to the golden plates, Emma's testimony, and so forth. But Susan raised a pointed question: different accounts of Joseph's first vision describe it differently, and at least one account has God the Father appearing physically—which seems to conflict with biblical statements that no man has seen God's face.</w:t>
      </w:r>
    </w:p>
    <w:p>
      <w:pPr>
        <w:spacing w:after="200" w:line="276"/>
      </w:pPr>
      <w:r>
        <w:rPr>
          <w:rFonts w:ascii="Georgia" w:cs="Georgia" w:eastAsia="Georgia" w:hAnsi="Georgia"/>
          <w:sz w:val="24"/>
          <w:szCs w:val="24"/>
        </w:rPr>
        <w:t xml:space="preserve">This is precisely the kind of comparison the fellowship committed to: measuring claims against the biblical standard, not accepting them uncritically.</w:t>
      </w:r>
    </w:p>
    <w:p>
      <w:pPr>
        <w:pStyle w:val="Heading1"/>
        <w:spacing w:before="400" w:after="200"/>
      </w:pPr>
      <w:r>
        <w:rPr>
          <w:rFonts w:ascii="Georgia" w:cs="Georgia" w:eastAsia="Georgia" w:hAnsi="Georgia"/>
          <w:b/>
          <w:bCs/>
          <w:sz w:val="32"/>
          <w:szCs w:val="32"/>
        </w:rPr>
        <w:t xml:space="preserve">Part V: The Axle and the Spokes</w:t>
      </w:r>
    </w:p>
    <w:p>
      <w:pPr>
        <w:spacing w:after="200" w:line="276"/>
      </w:pPr>
      <w:r>
        <w:rPr>
          <w:rFonts w:ascii="Georgia" w:cs="Georgia" w:eastAsia="Georgia" w:hAnsi="Georgia"/>
          <w:sz w:val="24"/>
          <w:szCs w:val="24"/>
        </w:rPr>
        <w:t xml:space="preserve">As the discussion continued, Leonard offered an image that crystallized the emerging consensus: "If you look at a spoke in a wheel and the axle—you have the Bible in the center, and Christ in the center with the Bible, because the Bible is a testimony of Christ. And then you have these ancillary testimonies that come off of it, one of them being the Book of Mormon, and some of the things that Joseph taught. But they're all ancillary. They're all part of the wheel, but the central axle is God and His testimony, and Christ and His testimony, which is contained in the Bible."</w:t>
      </w:r>
    </w:p>
    <w:p>
      <w:pPr>
        <w:spacing w:after="200" w:line="276"/>
      </w:pPr>
      <w:r>
        <w:rPr>
          <w:rFonts w:ascii="Georgia" w:cs="Georgia" w:eastAsia="Georgia" w:hAnsi="Georgia"/>
          <w:sz w:val="24"/>
          <w:szCs w:val="24"/>
        </w:rPr>
        <w:t xml:space="preserve">This image was embraced by the fellowship. The Bible is not merely "a nice book" among others—it is the axle around which everything else turns. Other sources may be interesting, even valuable, but they are spokes, not the center. They must be evaluated by reference to the center, not treated as equal to it.</w:t>
      </w:r>
    </w:p>
    <w:p>
      <w:pPr>
        <w:spacing w:after="200" w:line="276"/>
      </w:pPr>
      <w:r>
        <w:rPr>
          <w:rFonts w:ascii="Georgia" w:cs="Georgia" w:eastAsia="Georgia" w:hAnsi="Georgia"/>
          <w:sz w:val="24"/>
          <w:szCs w:val="24"/>
        </w:rPr>
        <w:t xml:space="preserve">This framework allows for genuine openness without relativism. We can consider claims from various sources—the Book of Mormon, Eastern religions, philosophical traditions, contemporary prophetic voices—but we evaluate them by asking: How does this compare with the biblical witness? Does it confirm, contradict, or add to what Scripture teaches?</w:t>
      </w:r>
    </w:p>
    <w:p>
      <w:pPr>
        <w:spacing w:after="200" w:line="276"/>
      </w:pPr>
      <w:r>
        <w:rPr>
          <w:rFonts w:ascii="Georgia" w:cs="Georgia" w:eastAsia="Georgia" w:hAnsi="Georgia"/>
          <w:sz w:val="24"/>
          <w:szCs w:val="24"/>
        </w:rPr>
        <w:t xml:space="preserve">As Thomas summarized: "We've got 66 books. Let's say there's 66 points of view that all triangulate on the general principles of Christianity. Those general principles are what we hold as truth. Then we come along and someone says, 'Here's this guy who had an angel reveal new scripture in its pristine form.' Are we going to say that's now our truth? No—because this was simply a revelation that a prophet had. It may have many good points, but it's not authoritative in the way the biblical consensus is."</w:t>
      </w:r>
    </w:p>
    <w:p>
      <w:pPr>
        <w:spacing w:after="200" w:line="276"/>
      </w:pPr>
      <w:r>
        <w:rPr>
          <w:rFonts w:ascii="Georgia" w:cs="Georgia" w:eastAsia="Georgia" w:hAnsi="Georgia"/>
          <w:sz w:val="24"/>
          <w:szCs w:val="24"/>
        </w:rPr>
        <w:t xml:space="preserve">Leonard agreed: "Bible-centric—let's do it. I love that."</w:t>
      </w:r>
    </w:p>
    <w:p>
      <w:pPr>
        <w:pStyle w:val="Heading1"/>
        <w:spacing w:before="400" w:after="200"/>
      </w:pPr>
      <w:r>
        <w:rPr>
          <w:rFonts w:ascii="Georgia" w:cs="Georgia" w:eastAsia="Georgia" w:hAnsi="Georgia"/>
          <w:b/>
          <w:bCs/>
          <w:sz w:val="32"/>
          <w:szCs w:val="32"/>
        </w:rPr>
        <w:t xml:space="preserve">Part VI: The Danger of Deception</w:t>
      </w:r>
    </w:p>
    <w:p>
      <w:pPr>
        <w:spacing w:after="200" w:line="276"/>
      </w:pPr>
      <w:r>
        <w:rPr>
          <w:rFonts w:ascii="Georgia" w:cs="Georgia" w:eastAsia="Georgia" w:hAnsi="Georgia"/>
          <w:sz w:val="24"/>
          <w:szCs w:val="24"/>
        </w:rPr>
        <w:t xml:space="preserve">Susan raised another critical consideration: the biblical warnings about deception. Revelation speaks of deceptions so powerful that "if it were possible, they shall deceive the very elect" (Matthew 24:24). Paul warns of Satan appearing as "an angel of light" (2 Corinthians 11:14). These warnings demand vigilance.</w:t>
      </w:r>
    </w:p>
    <w:p>
      <w:pPr>
        <w:spacing w:after="200" w:line="276"/>
      </w:pPr>
      <w:r>
        <w:rPr>
          <w:rFonts w:ascii="Georgia" w:cs="Georgia" w:eastAsia="Georgia" w:hAnsi="Georgia"/>
          <w:sz w:val="24"/>
          <w:szCs w:val="24"/>
        </w:rPr>
        <w:t xml:space="preserve">"It is so easy to be deceived," Susan observed. "Even spiritual witnesses can be not from God but from the other side. So to say it just comes down to the witness you get spiritually—it's actually a dangerous idea. You have to verify: Does this match up?"</w:t>
      </w:r>
    </w:p>
    <w:p>
      <w:pPr>
        <w:spacing w:after="200" w:line="276"/>
      </w:pPr>
      <w:r>
        <w:rPr>
          <w:rFonts w:ascii="Georgia" w:cs="Georgia" w:eastAsia="Georgia" w:hAnsi="Georgia"/>
          <w:sz w:val="24"/>
          <w:szCs w:val="24"/>
        </w:rPr>
        <w:t xml:space="preserve">Leonard agreed: "You have to do the work. If it is from God, it will connect. It will correlate. Because He is one God. He never changes."</w:t>
      </w:r>
    </w:p>
    <w:p>
      <w:pPr>
        <w:spacing w:after="200" w:line="276"/>
      </w:pPr>
      <w:r>
        <w:rPr>
          <w:rFonts w:ascii="Georgia" w:cs="Georgia" w:eastAsia="Georgia" w:hAnsi="Georgia"/>
          <w:sz w:val="24"/>
          <w:szCs w:val="24"/>
        </w:rPr>
        <w:t xml:space="preserve">This is where the Bible-centric approach provides essential protection. Subjective spiritual experiences, however powerful, must be tested against objective revelation. The Bereans were commended for "searching the scriptures daily" to verify what Paul taught (Acts 17:11). They didn't reject Paul's testimony, but they didn't accept it uncritically either. They compared it with what they knew to be true.</w:t>
      </w:r>
    </w:p>
    <w:p>
      <w:pPr>
        <w:spacing w:after="200" w:line="276"/>
      </w:pPr>
      <w:r>
        <w:rPr>
          <w:rFonts w:ascii="Georgia" w:cs="Georgia" w:eastAsia="Georgia" w:hAnsi="Georgia"/>
          <w:sz w:val="24"/>
          <w:szCs w:val="24"/>
        </w:rPr>
        <w:t xml:space="preserve">Leonard drew a sobering parallel: "In the time of Noah, almost everyone had rejected the testimony of their father Adam. Only a handful of people remained faithful. The rest were all deceived, all corrupted. I'm afraid we're living in the same kind of time. Everybody's believing a lie. You have to be very vigilant in your desire to know truth."</w:t>
      </w:r>
    </w:p>
    <w:p>
      <w:pPr>
        <w:pStyle w:val="Heading1"/>
        <w:spacing w:before="400" w:after="200"/>
      </w:pPr>
      <w:r>
        <w:rPr>
          <w:rFonts w:ascii="Georgia" w:cs="Georgia" w:eastAsia="Georgia" w:hAnsi="Georgia"/>
          <w:b/>
          <w:bCs/>
          <w:sz w:val="32"/>
          <w:szCs w:val="32"/>
        </w:rPr>
        <w:t xml:space="preserve">Part VII: The Reality of Spiritual Experience</w:t>
      </w:r>
    </w:p>
    <w:p>
      <w:pPr>
        <w:spacing w:after="200" w:line="276"/>
      </w:pPr>
      <w:r>
        <w:rPr>
          <w:rFonts w:ascii="Georgia" w:cs="Georgia" w:eastAsia="Georgia" w:hAnsi="Georgia"/>
          <w:sz w:val="24"/>
          <w:szCs w:val="24"/>
        </w:rPr>
        <w:t xml:space="preserve">Lest this emphasis on objective standards seem to dismiss subjective experience, Leonard shared a powerful testimony. His wife Debbie had been suffering terribly from her concussion—caught in a vicious cycle of headache causing nausea causing headache. Late one night, Leonard sat at her bedside, holding her hand, pleading with God:</w:t>
      </w:r>
    </w:p>
    <w:p>
      <w:pPr>
        <w:spacing w:after="200" w:line="276"/>
        <w:ind w:left="720" w:right="720"/>
      </w:pPr>
      <w:r>
        <w:rPr>
          <w:rFonts w:ascii="Georgia" w:cs="Georgia" w:eastAsia="Georgia" w:hAnsi="Georgia"/>
          <w:i/>
          <w:iCs/>
          <w:sz w:val="22"/>
          <w:szCs w:val="22"/>
        </w:rPr>
        <w:t xml:space="preserve">"I was just pleading, 'Just give her a little bit of relief. I know you can heal her straight up, but just help her right now. Just relieve it.' And I kept saying it over and over. And all of a sudden, she just calmed down. Just calmed right down. It was like—hello. She slept the whole night that night. It's real. It's real."</w:t>
      </w:r>
    </w:p>
    <w:p>
      <w:pPr>
        <w:spacing w:after="200" w:line="276"/>
      </w:pPr>
      <w:r>
        <w:rPr>
          <w:rFonts w:ascii="Georgia" w:cs="Georgia" w:eastAsia="Georgia" w:hAnsi="Georgia"/>
          <w:sz w:val="24"/>
          <w:szCs w:val="24"/>
        </w:rPr>
        <w:t xml:space="preserve">Susan affirmed this: "I have a similar experience praying for Charlie when he had COVID. I know what you mean. It is real." She spoke of the joy, peace, and love she has received since accepting Christ—"something that stays with me. It's obvious that there's something different after I accepted Christ."</w:t>
      </w:r>
    </w:p>
    <w:p>
      <w:pPr>
        <w:spacing w:after="200" w:line="276"/>
      </w:pPr>
      <w:r>
        <w:rPr>
          <w:rFonts w:ascii="Georgia" w:cs="Georgia" w:eastAsia="Georgia" w:hAnsi="Georgia"/>
          <w:sz w:val="24"/>
          <w:szCs w:val="24"/>
        </w:rPr>
        <w:t xml:space="preserve">These experiences are not to be dismissed. They are part of how God makes Himself known. But they must be held together with the objective standard of Scripture. Experience confirms what Scripture teaches; it does not replace or override it. When experience and Scripture seem to conflict, we must examine our interpretation of both—but Scripture remains the fixed point.</w:t>
      </w:r>
    </w:p>
    <w:p>
      <w:pPr>
        <w:spacing w:after="200" w:line="276"/>
      </w:pPr>
      <w:r>
        <w:rPr>
          <w:rFonts w:ascii="Georgia" w:cs="Georgia" w:eastAsia="Georgia" w:hAnsi="Georgia"/>
          <w:sz w:val="24"/>
          <w:szCs w:val="24"/>
        </w:rPr>
        <w:t xml:space="preserve">As Susan put it: "I totally, 100% see you as somebody who genuinely believes in Christ. There's not a question in my mind about that." The disagreement is not about the reality of faith or the genuineness of spiritual experience. It is about what sources we treat as authoritative for defining and testing that faith.</w:t>
      </w:r>
    </w:p>
    <w:p>
      <w:pPr>
        <w:pStyle w:val="Heading1"/>
        <w:spacing w:before="400" w:after="200"/>
      </w:pPr>
      <w:r>
        <w:rPr>
          <w:rFonts w:ascii="Georgia" w:cs="Georgia" w:eastAsia="Georgia" w:hAnsi="Georgia"/>
          <w:b/>
          <w:bCs/>
          <w:sz w:val="32"/>
          <w:szCs w:val="32"/>
        </w:rPr>
        <w:t xml:space="preserve">Part VIII: How to Handle Disagreement in Fellowship</w:t>
      </w:r>
    </w:p>
    <w:p>
      <w:pPr>
        <w:spacing w:after="200" w:line="276"/>
      </w:pPr>
      <w:r>
        <w:rPr>
          <w:rFonts w:ascii="Georgia" w:cs="Georgia" w:eastAsia="Georgia" w:hAnsi="Georgia"/>
          <w:sz w:val="24"/>
          <w:szCs w:val="24"/>
        </w:rPr>
        <w:t xml:space="preserve">The discussion also addressed a practical concern: how do we handle it when someone in the fellowship holds views that others don't share? Susan had noticed that Leonard sometimes shares lengthy passages from the Book of Mormon that are difficult to evaluate against Scripture because they contain so many ideas at once.</w:t>
      </w:r>
    </w:p>
    <w:p>
      <w:pPr>
        <w:spacing w:after="200" w:line="276"/>
      </w:pPr>
      <w:r>
        <w:rPr>
          <w:rFonts w:ascii="Georgia" w:cs="Georgia" w:eastAsia="Georgia" w:hAnsi="Georgia"/>
          <w:sz w:val="24"/>
          <w:szCs w:val="24"/>
        </w:rPr>
        <w:t xml:space="preserve">She offered a constructive suggestion: "If it's a sentence or a couple of ideas, then we could say, 'Well, what does the Bible say about that?' But when it's too long, my brain goes, 'What do I do with all this?' So I don't mind at all—in fact, I think it's valuable—for someone who believes other things to say, 'I really believe this. Let me take this sentence. Do you see anything wrong with it?' And then we say, 'Okay, let's see what the Bible says.'"</w:t>
      </w:r>
    </w:p>
    <w:p>
      <w:pPr>
        <w:spacing w:after="200" w:line="276"/>
      </w:pPr>
      <w:r>
        <w:rPr>
          <w:rFonts w:ascii="Georgia" w:cs="Georgia" w:eastAsia="Georgia" w:hAnsi="Georgia"/>
          <w:sz w:val="24"/>
          <w:szCs w:val="24"/>
        </w:rPr>
        <w:t xml:space="preserve">Leonard received this graciously: "Good point. I'll definitely keep that in mind. If I do come up with anything more, I will try to keep it very succinct to a certain idea."</w:t>
      </w:r>
    </w:p>
    <w:p>
      <w:pPr>
        <w:spacing w:after="200" w:line="276"/>
      </w:pPr>
      <w:r>
        <w:rPr>
          <w:rFonts w:ascii="Georgia" w:cs="Georgia" w:eastAsia="Georgia" w:hAnsi="Georgia"/>
          <w:sz w:val="24"/>
          <w:szCs w:val="24"/>
        </w:rPr>
        <w:t xml:space="preserve">This exchange modeled the very principles the essay had outlined: clarifying to understand, charitable interpretation, openness to correction, focus on ideas rather than personal attacks. Susan was able to raise a concern without attacking Leonard personally. Leonard was able to receive it without becoming defensive. Both remained committed to the shared pursuit of truth.</w:t>
      </w:r>
    </w:p>
    <w:p>
      <w:pPr>
        <w:spacing w:after="200" w:line="276"/>
      </w:pPr>
      <w:r>
        <w:rPr>
          <w:rFonts w:ascii="Georgia" w:cs="Georgia" w:eastAsia="Georgia" w:hAnsi="Georgia"/>
          <w:sz w:val="24"/>
          <w:szCs w:val="24"/>
        </w:rPr>
        <w:t xml:space="preserve">Susan also acknowledged the value Leonard brings: "I find a lot of value in your comments. Everyone in the group who has things to say—I appreciate it." She asked, "Do you feel like I'm opposing you too strongly?" Leonard's response was instructive: "I love the pushback. It helps me to rethink, to consider another option. Pushback helps all of us to understand more deeply."</w:t>
      </w:r>
    </w:p>
    <w:p>
      <w:pPr>
        <w:spacing w:after="200" w:line="276"/>
      </w:pPr>
      <w:r>
        <w:rPr>
          <w:rFonts w:ascii="Georgia" w:cs="Georgia" w:eastAsia="Georgia" w:hAnsi="Georgia"/>
          <w:sz w:val="24"/>
          <w:szCs w:val="24"/>
        </w:rPr>
        <w:t xml:space="preserve">This is what healthy fellowship looks like: people who genuinely disagree on important matters, engaging those disagreements with mutual respect, shared commitment to truth, and willingness to be corrected.</w:t>
      </w:r>
    </w:p>
    <w:p>
      <w:pPr>
        <w:pStyle w:val="Heading1"/>
        <w:spacing w:before="400" w:after="200"/>
      </w:pPr>
      <w:r>
        <w:rPr>
          <w:rFonts w:ascii="Georgia" w:cs="Georgia" w:eastAsia="Georgia" w:hAnsi="Georgia"/>
          <w:b/>
          <w:bCs/>
          <w:sz w:val="32"/>
          <w:szCs w:val="32"/>
        </w:rPr>
        <w:t xml:space="preserve">Conclusion: What We Agreed On</w:t>
      </w:r>
    </w:p>
    <w:p>
      <w:pPr>
        <w:spacing w:after="200" w:line="276"/>
      </w:pPr>
      <w:r>
        <w:rPr>
          <w:rFonts w:ascii="Georgia" w:cs="Georgia" w:eastAsia="Georgia" w:hAnsi="Georgia"/>
          <w:sz w:val="24"/>
          <w:szCs w:val="24"/>
        </w:rPr>
        <w:t xml:space="preserve">By the end of our discussion, several things had become clear:</w:t>
      </w:r>
    </w:p>
    <w:p>
      <w:pPr>
        <w:spacing w:after="200" w:line="276"/>
      </w:pPr>
      <w:r>
        <w:rPr>
          <w:rFonts w:ascii="Georgia" w:cs="Georgia" w:eastAsia="Georgia" w:hAnsi="Georgia"/>
          <w:b/>
          <w:bCs/>
          <w:i w:val="false"/>
          <w:iCs w:val="false"/>
          <w:sz w:val="24"/>
          <w:szCs w:val="24"/>
        </w:rPr>
        <w:t xml:space="preserve">First, </w:t>
      </w:r>
      <w:r>
        <w:rPr>
          <w:rFonts w:ascii="Georgia" w:cs="Georgia" w:eastAsia="Georgia" w:hAnsi="Georgia"/>
          <w:b w:val="false"/>
          <w:bCs w:val="false"/>
          <w:i w:val="false"/>
          <w:iCs w:val="false"/>
          <w:sz w:val="24"/>
          <w:szCs w:val="24"/>
        </w:rPr>
        <w:t xml:space="preserve">the eight rules of civil conversation are valuable and biblical. They provide a framework for engaging disagreement without descending into the emotional combat that characterizes so much public discourse. Leonard's enthusiastic distribution of the essay to other fellowships confirmed its practical usefulness.</w:t>
      </w:r>
    </w:p>
    <w:p>
      <w:pPr>
        <w:spacing w:after="200" w:line="276"/>
      </w:pPr>
      <w:r>
        <w:rPr>
          <w:rFonts w:ascii="Georgia" w:cs="Georgia" w:eastAsia="Georgia" w:hAnsi="Georgia"/>
          <w:b/>
          <w:bCs/>
          <w:i w:val="false"/>
          <w:iCs w:val="false"/>
          <w:sz w:val="24"/>
          <w:szCs w:val="24"/>
        </w:rPr>
        <w:t xml:space="preserve">Second, </w:t>
      </w:r>
      <w:r>
        <w:rPr>
          <w:rFonts w:ascii="Georgia" w:cs="Georgia" w:eastAsia="Georgia" w:hAnsi="Georgia"/>
          <w:b w:val="false"/>
          <w:bCs w:val="false"/>
          <w:i w:val="false"/>
          <w:iCs w:val="false"/>
          <w:sz w:val="24"/>
          <w:szCs w:val="24"/>
        </w:rPr>
        <w:t xml:space="preserve">civil conversation must be grounded in a shared commitment to objective truth. Without a fixed reference point, dialogue becomes mere exchange of opinions with no way to adjudicate disagreements. For our fellowship, that reference point is Scripture—specifically, the biblical canon.</w:t>
      </w:r>
    </w:p>
    <w:p>
      <w:pPr>
        <w:spacing w:after="200" w:line="276"/>
      </w:pPr>
      <w:r>
        <w:rPr>
          <w:rFonts w:ascii="Georgia" w:cs="Georgia" w:eastAsia="Georgia" w:hAnsi="Georgia"/>
          <w:b/>
          <w:bCs/>
          <w:i w:val="false"/>
          <w:iCs w:val="false"/>
          <w:sz w:val="24"/>
          <w:szCs w:val="24"/>
        </w:rPr>
        <w:t xml:space="preserve">Third, </w:t>
      </w:r>
      <w:r>
        <w:rPr>
          <w:rFonts w:ascii="Georgia" w:cs="Georgia" w:eastAsia="Georgia" w:hAnsi="Georgia"/>
          <w:b w:val="false"/>
          <w:bCs w:val="false"/>
          <w:i w:val="false"/>
          <w:iCs w:val="false"/>
          <w:sz w:val="24"/>
          <w:szCs w:val="24"/>
        </w:rPr>
        <w:t xml:space="preserve">the Bible functions as the axle, not merely one spoke among many. Other sources—whether the Book of Mormon, Eastern religious texts, philosophical traditions, or contemporary prophetic claims—are evaluated by comparison with the biblical witness. They may contain truth, but they are not the standard of truth.</w:t>
      </w:r>
    </w:p>
    <w:p>
      <w:pPr>
        <w:spacing w:after="200" w:line="276"/>
      </w:pPr>
      <w:r>
        <w:rPr>
          <w:rFonts w:ascii="Georgia" w:cs="Georgia" w:eastAsia="Georgia" w:hAnsi="Georgia"/>
          <w:b/>
          <w:bCs/>
          <w:i w:val="false"/>
          <w:iCs w:val="false"/>
          <w:sz w:val="24"/>
          <w:szCs w:val="24"/>
        </w:rPr>
        <w:t xml:space="preserve">Fourth, </w:t>
      </w:r>
      <w:r>
        <w:rPr>
          <w:rFonts w:ascii="Georgia" w:cs="Georgia" w:eastAsia="Georgia" w:hAnsi="Georgia"/>
          <w:b w:val="false"/>
          <w:bCs w:val="false"/>
          <w:i w:val="false"/>
          <w:iCs w:val="false"/>
          <w:sz w:val="24"/>
          <w:szCs w:val="24"/>
        </w:rPr>
        <w:t xml:space="preserve">we must be vigilant against deception. Spiritual experiences are real and valuable, but they must be tested against Scripture. Satan can appear as an angel of light. The very elect can be deceived. Verification is not a lack of faith—it is wisdom.</w:t>
      </w:r>
    </w:p>
    <w:p>
      <w:pPr>
        <w:spacing w:after="200" w:line="276"/>
      </w:pPr>
      <w:r>
        <w:rPr>
          <w:rFonts w:ascii="Georgia" w:cs="Georgia" w:eastAsia="Georgia" w:hAnsi="Georgia"/>
          <w:b/>
          <w:bCs/>
          <w:i w:val="false"/>
          <w:iCs w:val="false"/>
          <w:sz w:val="24"/>
          <w:szCs w:val="24"/>
        </w:rPr>
        <w:t xml:space="preserve">Fifth, </w:t>
      </w:r>
      <w:r>
        <w:rPr>
          <w:rFonts w:ascii="Georgia" w:cs="Georgia" w:eastAsia="Georgia" w:hAnsi="Georgia"/>
          <w:b w:val="false"/>
          <w:bCs w:val="false"/>
          <w:i w:val="false"/>
          <w:iCs w:val="false"/>
          <w:sz w:val="24"/>
          <w:szCs w:val="24"/>
        </w:rPr>
        <w:t xml:space="preserve">we can disagree on important matters while maintaining fellowship. Leonard holds views about Joseph Smith and the Book of Mormon that others in the group do not share. But we agreed on how to handle that disagreement: measure specific claims against the biblical standard, keep quotations succinct enough to evaluate, and maintain mutual respect throughout.</w:t>
      </w:r>
    </w:p>
    <w:p>
      <w:pPr>
        <w:spacing w:after="200" w:line="276"/>
      </w:pPr>
      <w:r>
        <w:rPr>
          <w:rFonts w:ascii="Georgia" w:cs="Georgia" w:eastAsia="Georgia" w:hAnsi="Georgia"/>
          <w:b/>
          <w:bCs/>
          <w:i w:val="false"/>
          <w:iCs w:val="false"/>
          <w:sz w:val="24"/>
          <w:szCs w:val="24"/>
        </w:rPr>
        <w:t xml:space="preserve">Sixth, </w:t>
      </w:r>
      <w:r>
        <w:rPr>
          <w:rFonts w:ascii="Georgia" w:cs="Georgia" w:eastAsia="Georgia" w:hAnsi="Georgia"/>
          <w:b w:val="false"/>
          <w:bCs w:val="false"/>
          <w:i w:val="false"/>
          <w:iCs w:val="false"/>
          <w:sz w:val="24"/>
          <w:szCs w:val="24"/>
        </w:rPr>
        <w:t xml:space="preserve">we are all truth-seekers. Leonard said it well: "I appreciate your willingness to let me share, because I enjoy sharing what I believe." Susan responded: "We're all desiring truth. Jesus, help us, and we'll help change each other. We'll help each other progress."</w:t>
      </w:r>
    </w:p>
    <w:p>
      <w:pPr>
        <w:spacing w:after="200" w:line="276"/>
      </w:pPr>
      <w:r>
        <w:rPr>
          <w:rFonts w:ascii="Georgia" w:cs="Georgia" w:eastAsia="Georgia" w:hAnsi="Georgia"/>
          <w:sz w:val="24"/>
          <w:szCs w:val="24"/>
        </w:rPr>
        <w:t xml:space="preserve">This is what the fellowship aspires to be: a place where people can bring their questions, their convictions, and their uncertainties—and engage them together under the authority of Scripture and the guidance of the Spirit. Not a place of uncritical acceptance, but not a place of hostile rejection either. A place of civil, rigorous, loving pursuit of truth.</w:t>
      </w:r>
    </w:p>
    <w:p>
      <w:pPr>
        <w:spacing w:after="200" w:line="276"/>
        <w:ind w:left="720" w:right="720"/>
      </w:pPr>
      <w:r>
        <w:rPr>
          <w:rFonts w:ascii="Georgia" w:cs="Georgia" w:eastAsia="Georgia" w:hAnsi="Georgia"/>
          <w:i/>
          <w:iCs/>
          <w:sz w:val="22"/>
          <w:szCs w:val="22"/>
        </w:rPr>
        <w:t xml:space="preserve">"Would that all of us be prophets." — Moses (Numbers 11:29)</w:t>
      </w:r>
    </w:p>
    <w:p>
      <w:pPr>
        <w:spacing w:after="200" w:line="276"/>
      </w:pPr>
      <w:r>
        <w:rPr>
          <w:rFonts w:ascii="Georgia" w:cs="Georgia" w:eastAsia="Georgia" w:hAnsi="Georgia"/>
          <w:sz w:val="24"/>
          <w:szCs w:val="24"/>
        </w:rPr>
        <w:t xml:space="preserve">The closing prayer captured the spirit of the gathering: "Heavenly Father, we thank you that you've given us this time to share and to look into your word and your evidence in nature and in prophets, helping us discern what is truth. We pray you continue to give us revelation, understanding, and truth."</w:t>
      </w:r>
    </w:p>
    <w:p>
      <w:pPr>
        <w:spacing w:after="200" w:line="276"/>
      </w:pPr>
      <w:r>
        <w:rPr>
          <w:rFonts w:ascii="Georgia" w:cs="Georgia" w:eastAsia="Georgia" w:hAnsi="Georgia"/>
          <w:sz w:val="24"/>
          <w:szCs w:val="24"/>
        </w:rPr>
        <w:t xml:space="preserve">Amen.</w:t>
      </w:r>
    </w:p>
    <w:p>
      <w:pPr>
        <w:pStyle w:val="Heading1"/>
        <w:spacing w:before="400" w:after="200"/>
      </w:pPr>
      <w:r>
        <w:rPr>
          <w:rFonts w:ascii="Georgia" w:cs="Georgia" w:eastAsia="Georgia" w:hAnsi="Georgia"/>
          <w:b/>
          <w:bCs/>
          <w:sz w:val="32"/>
          <w:szCs w:val="32"/>
        </w:rPr>
        <w:t xml:space="preserve">Questions for Further Discussion</w:t>
      </w:r>
    </w:p>
    <w:p>
      <w:pPr>
        <w:spacing w:after="200" w:line="276"/>
      </w:pPr>
      <w:r>
        <w:rPr>
          <w:rFonts w:ascii="Georgia" w:cs="Georgia" w:eastAsia="Georgia" w:hAnsi="Georgia"/>
          <w:b/>
          <w:bCs/>
          <w:i w:val="false"/>
          <w:iCs w:val="false"/>
          <w:sz w:val="24"/>
          <w:szCs w:val="24"/>
        </w:rPr>
        <w:t xml:space="preserve">1. </w:t>
      </w:r>
      <w:r>
        <w:rPr>
          <w:rFonts w:ascii="Georgia" w:cs="Georgia" w:eastAsia="Georgia" w:hAnsi="Georgia"/>
          <w:b w:val="false"/>
          <w:bCs w:val="false"/>
          <w:i w:val="false"/>
          <w:iCs w:val="false"/>
          <w:sz w:val="24"/>
          <w:szCs w:val="24"/>
        </w:rPr>
        <w:t xml:space="preserve">The essay distinguishes between core convictions (non-negotiable) and areas where we should remain open to learning. How do you determine which is which? What criteria help you identify the non-negotiables?</w:t>
      </w:r>
    </w:p>
    <w:p>
      <w:pPr>
        <w:spacing w:after="200" w:line="276"/>
      </w:pPr>
      <w:r>
        <w:rPr>
          <w:rFonts w:ascii="Georgia" w:cs="Georgia" w:eastAsia="Georgia" w:hAnsi="Georgia"/>
          <w:b/>
          <w:bCs/>
          <w:i w:val="false"/>
          <w:iCs w:val="false"/>
          <w:sz w:val="24"/>
          <w:szCs w:val="24"/>
        </w:rPr>
        <w:t xml:space="preserve">2. </w:t>
      </w:r>
      <w:r>
        <w:rPr>
          <w:rFonts w:ascii="Georgia" w:cs="Georgia" w:eastAsia="Georgia" w:hAnsi="Georgia"/>
          <w:b w:val="false"/>
          <w:bCs w:val="false"/>
          <w:i w:val="false"/>
          <w:iCs w:val="false"/>
          <w:sz w:val="24"/>
          <w:szCs w:val="24"/>
        </w:rPr>
        <w:t xml:space="preserve">The "axle and spokes" image suggests that the Bible is central and other sources are ancillary. How do you respond when someone claims that their additional scripture or prophetic source is equal to the Bible?</w:t>
      </w:r>
    </w:p>
    <w:p>
      <w:pPr>
        <w:spacing w:after="200" w:line="276"/>
      </w:pPr>
      <w:r>
        <w:rPr>
          <w:rFonts w:ascii="Georgia" w:cs="Georgia" w:eastAsia="Georgia" w:hAnsi="Georgia"/>
          <w:b/>
          <w:bCs/>
          <w:i w:val="false"/>
          <w:iCs w:val="false"/>
          <w:sz w:val="24"/>
          <w:szCs w:val="24"/>
        </w:rPr>
        <w:t xml:space="preserve">3. </w:t>
      </w:r>
      <w:r>
        <w:rPr>
          <w:rFonts w:ascii="Georgia" w:cs="Georgia" w:eastAsia="Georgia" w:hAnsi="Georgia"/>
          <w:b w:val="false"/>
          <w:bCs w:val="false"/>
          <w:i w:val="false"/>
          <w:iCs w:val="false"/>
          <w:sz w:val="24"/>
          <w:szCs w:val="24"/>
        </w:rPr>
        <w:t xml:space="preserve">The principle of multiple witnesses (triangulation) was raised as a way to evaluate truth claims. How does this apply to your own faith? What witnesses confirm the core truths you hold?</w:t>
      </w:r>
    </w:p>
    <w:p>
      <w:pPr>
        <w:spacing w:after="200" w:line="276"/>
      </w:pPr>
      <w:r>
        <w:rPr>
          <w:rFonts w:ascii="Georgia" w:cs="Georgia" w:eastAsia="Georgia" w:hAnsi="Georgia"/>
          <w:b/>
          <w:bCs/>
          <w:i w:val="false"/>
          <w:iCs w:val="false"/>
          <w:sz w:val="24"/>
          <w:szCs w:val="24"/>
        </w:rPr>
        <w:t xml:space="preserve">4. </w:t>
      </w:r>
      <w:r>
        <w:rPr>
          <w:rFonts w:ascii="Georgia" w:cs="Georgia" w:eastAsia="Georgia" w:hAnsi="Georgia"/>
          <w:b w:val="false"/>
          <w:bCs w:val="false"/>
          <w:i w:val="false"/>
          <w:iCs w:val="false"/>
          <w:sz w:val="24"/>
          <w:szCs w:val="24"/>
        </w:rPr>
        <w:t xml:space="preserve">Susan raised the danger of deception—that even spiritual experiences can mislead. How do you test your own spiritual experiences against Scripture? Have you ever had to revise an interpretation based on biblical study?</w:t>
      </w:r>
    </w:p>
    <w:p>
      <w:pPr>
        <w:spacing w:after="200" w:line="276"/>
      </w:pPr>
      <w:r>
        <w:rPr>
          <w:rFonts w:ascii="Georgia" w:cs="Georgia" w:eastAsia="Georgia" w:hAnsi="Georgia"/>
          <w:b/>
          <w:bCs/>
          <w:i w:val="false"/>
          <w:iCs w:val="false"/>
          <w:sz w:val="24"/>
          <w:szCs w:val="24"/>
        </w:rPr>
        <w:t xml:space="preserve">5. </w:t>
      </w:r>
      <w:r>
        <w:rPr>
          <w:rFonts w:ascii="Georgia" w:cs="Georgia" w:eastAsia="Georgia" w:hAnsi="Georgia"/>
          <w:b w:val="false"/>
          <w:bCs w:val="false"/>
          <w:i w:val="false"/>
          <w:iCs w:val="false"/>
          <w:sz w:val="24"/>
          <w:szCs w:val="24"/>
        </w:rPr>
        <w:t xml:space="preserve">Leonard shared a powerful testimony of answered prayer for his wife. How do such experiences relate to the objective standard of Scripture? Can experience confirm what Scripture teaches? Can it ever override it?</w:t>
      </w:r>
    </w:p>
    <w:p>
      <w:pPr>
        <w:spacing w:after="200" w:line="276"/>
      </w:pPr>
      <w:r>
        <w:rPr>
          <w:rFonts w:ascii="Georgia" w:cs="Georgia" w:eastAsia="Georgia" w:hAnsi="Georgia"/>
          <w:b/>
          <w:bCs/>
          <w:i w:val="false"/>
          <w:iCs w:val="false"/>
          <w:sz w:val="24"/>
          <w:szCs w:val="24"/>
        </w:rPr>
        <w:t xml:space="preserve">6. </w:t>
      </w:r>
      <w:r>
        <w:rPr>
          <w:rFonts w:ascii="Georgia" w:cs="Georgia" w:eastAsia="Georgia" w:hAnsi="Georgia"/>
          <w:b w:val="false"/>
          <w:bCs w:val="false"/>
          <w:i w:val="false"/>
          <w:iCs w:val="false"/>
          <w:sz w:val="24"/>
          <w:szCs w:val="24"/>
        </w:rPr>
        <w:t xml:space="preserve">The discussion modeled how to disagree respectfully: Susan raised concerns about how Leonard shared his beliefs, Leonard received the feedback graciously, and both remained committed to fellowship. What made this exchange work? How can we replicate it when disagreements arise?</w:t>
      </w:r>
    </w:p>
    <w:p>
      <w:pPr>
        <w:spacing w:after="200" w:line="276"/>
      </w:pPr>
      <w:r>
        <w:rPr>
          <w:rFonts w:ascii="Georgia" w:cs="Georgia" w:eastAsia="Georgia" w:hAnsi="Georgia"/>
          <w:b/>
          <w:bCs/>
          <w:i w:val="false"/>
          <w:iCs w:val="false"/>
          <w:sz w:val="24"/>
          <w:szCs w:val="24"/>
        </w:rPr>
        <w:t xml:space="preserve">7. </w:t>
      </w:r>
      <w:r>
        <w:rPr>
          <w:rFonts w:ascii="Georgia" w:cs="Georgia" w:eastAsia="Georgia" w:hAnsi="Georgia"/>
          <w:b w:val="false"/>
          <w:bCs w:val="false"/>
          <w:i w:val="false"/>
          <w:iCs w:val="false"/>
          <w:sz w:val="24"/>
          <w:szCs w:val="24"/>
        </w:rPr>
        <w:t xml:space="preserve">Leonard observed that the essay on civil conversation was "an answer to prayer" for his other fellowships. Why do you think such guidance is so needed today? What has happened to civil discourse in our culture?</w:t>
      </w:r>
    </w:p>
    <w:p>
      <w:pPr>
        <w:spacing w:after="200" w:line="276"/>
      </w:pPr>
      <w:r>
        <w:rPr>
          <w:rFonts w:ascii="Georgia" w:cs="Georgia" w:eastAsia="Georgia" w:hAnsi="Georgia"/>
          <w:b/>
          <w:bCs/>
          <w:i w:val="false"/>
          <w:iCs w:val="false"/>
          <w:sz w:val="24"/>
          <w:szCs w:val="24"/>
        </w:rPr>
        <w:t xml:space="preserve">8. </w:t>
      </w:r>
      <w:r>
        <w:rPr>
          <w:rFonts w:ascii="Georgia" w:cs="Georgia" w:eastAsia="Georgia" w:hAnsi="Georgia"/>
          <w:b w:val="false"/>
          <w:bCs w:val="false"/>
          <w:i w:val="false"/>
          <w:iCs w:val="false"/>
          <w:sz w:val="24"/>
          <w:szCs w:val="24"/>
        </w:rPr>
        <w:t xml:space="preserve">The essay noted that this fellowship's discussions are recorded and available online. How does awareness of a wider audience affect how we engage controversial topics? What responsibility do we have to those who may encounter these discussions?</w:t>
      </w:r>
    </w:p>
    <w:p>
      <w:pPr>
        <w:spacing w:before="600"/>
        <w:jc w:val="center"/>
      </w:pPr>
      <w:r>
        <w:rPr>
          <w:rFonts w:ascii="Georgia" w:cs="Georgia" w:eastAsia="Georgia" w:hAnsi="Georgia"/>
          <w:sz w:val="24"/>
          <w:szCs w:val="24"/>
        </w:rPr>
        <w:t xml:space="preserve">—</w:t>
      </w:r>
    </w:p>
    <w:p>
      <w:pPr>
        <w:spacing w:before="200" w:after="200"/>
        <w:jc w:val="center"/>
      </w:pPr>
      <w:r>
        <w:rPr>
          <w:rFonts w:ascii="Georgia" w:cs="Georgia" w:eastAsia="Georgia" w:hAnsi="Georgia"/>
          <w:i/>
          <w:iCs/>
          <w:sz w:val="20"/>
          <w:szCs w:val="20"/>
        </w:rPr>
        <w:t xml:space="preserve">Based on Fellowship Discussion, February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Georgia" w:cs="Georgia" w:eastAsia="Georgia" w:hAnsi="Georgia"/>
      <w:b/>
      <w:bCs/>
      <w:sz w:val="32"/>
      <w:szCs w:val="32"/>
    </w:rPr>
  </w:style>
  <w:style w:type="paragraph" w:styleId="Heading2">
    <w:name w:val="Heading 2"/>
    <w:basedOn w:val="Normal"/>
    <w:next w:val="Normal"/>
    <w:qFormat/>
    <w:pPr>
      <w:spacing w:before="360" w:after="180"/>
      <w:outlineLvl w:val="1"/>
    </w:pPr>
    <w:rPr>
      <w:rFonts w:ascii="Georgia" w:cs="Georgia" w:eastAsia="Georgia" w:hAnsi="Georgia"/>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2026-02-02T03:04:09.536Z</dcterms:created>
  <dcterms:modified xsi:type="dcterms:W3CDTF">2026-02-02T03:04:09.537Z</dcterms:modified>
</cp:coreProperties>
</file>

<file path=docProps/custom.xml><?xml version="1.0" encoding="utf-8"?>
<Properties xmlns="http://schemas.openxmlformats.org/officeDocument/2006/custom-properties" xmlns:vt="http://schemas.openxmlformats.org/officeDocument/2006/docPropsVTypes"/>
</file>